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2D7" w:rsidRPr="003312D7" w:rsidRDefault="003312D7" w:rsidP="003312D7">
      <w:pPr>
        <w:jc w:val="center"/>
        <w:rPr>
          <w:rFonts w:hint="eastAsia"/>
          <w:sz w:val="33"/>
        </w:rPr>
      </w:pPr>
      <w:r w:rsidRPr="003312D7">
        <w:rPr>
          <w:rFonts w:hint="eastAsia"/>
          <w:sz w:val="33"/>
        </w:rPr>
        <w:t>心肺复苏机技术参数</w:t>
      </w:r>
    </w:p>
    <w:p w:rsidR="003312D7" w:rsidRDefault="003312D7" w:rsidP="003312D7">
      <w:pPr>
        <w:rPr>
          <w:rFonts w:hint="eastAsia"/>
          <w:b/>
          <w:sz w:val="25"/>
        </w:rPr>
      </w:pPr>
    </w:p>
    <w:p w:rsidR="003312D7" w:rsidRPr="003312D7" w:rsidRDefault="003312D7" w:rsidP="003312D7">
      <w:pPr>
        <w:rPr>
          <w:rFonts w:hint="eastAsia"/>
          <w:b/>
          <w:sz w:val="25"/>
        </w:rPr>
      </w:pPr>
      <w:r>
        <w:rPr>
          <w:rFonts w:hint="eastAsia"/>
          <w:b/>
          <w:sz w:val="25"/>
        </w:rPr>
        <w:t>一、</w:t>
      </w:r>
      <w:r w:rsidRPr="003312D7">
        <w:rPr>
          <w:rFonts w:hint="eastAsia"/>
          <w:b/>
          <w:sz w:val="25"/>
        </w:rPr>
        <w:t>主要特点及功能：</w:t>
      </w:r>
    </w:p>
    <w:p w:rsidR="003312D7" w:rsidRDefault="003312D7" w:rsidP="003312D7">
      <w:pPr>
        <w:rPr>
          <w:rFonts w:ascii="宋体" w:eastAsia="宋体" w:hAnsi="宋体" w:cs="宋体" w:hint="eastAsia"/>
          <w:bCs/>
          <w:color w:val="000000"/>
          <w:kern w:val="0"/>
          <w:szCs w:val="21"/>
        </w:rPr>
      </w:pPr>
      <w:r w:rsidRPr="003312D7">
        <w:rPr>
          <w:rFonts w:ascii="宋体" w:eastAsia="宋体" w:hAnsi="宋体" w:cs="宋体" w:hint="eastAsia"/>
          <w:bCs/>
          <w:color w:val="000000"/>
          <w:kern w:val="0"/>
          <w:szCs w:val="21"/>
        </w:rPr>
        <w:t>1.外观设计方面，布局合理，便于携带组装和使用</w:t>
      </w:r>
      <w:r w:rsidRPr="003312D7">
        <w:rPr>
          <w:rFonts w:ascii="宋体" w:eastAsia="宋体" w:hAnsi="宋体" w:cs="宋体" w:hint="eastAsia"/>
          <w:bCs/>
          <w:color w:val="000000"/>
          <w:kern w:val="0"/>
          <w:szCs w:val="21"/>
        </w:rPr>
        <w:br/>
        <w:t>2.可与安保呼吸机通过蓝牙联动，实现按压与通气一体化</w:t>
      </w:r>
      <w:r w:rsidRPr="003312D7">
        <w:rPr>
          <w:rFonts w:ascii="宋体" w:eastAsia="宋体" w:hAnsi="宋体" w:cs="宋体" w:hint="eastAsia"/>
          <w:bCs/>
          <w:color w:val="000000"/>
          <w:kern w:val="0"/>
          <w:szCs w:val="21"/>
        </w:rPr>
        <w:br/>
        <w:t>3.操作简单，一键启动，自动按压</w:t>
      </w:r>
      <w:r w:rsidRPr="003312D7">
        <w:rPr>
          <w:rFonts w:ascii="宋体" w:eastAsia="宋体" w:hAnsi="宋体" w:cs="宋体" w:hint="eastAsia"/>
          <w:bCs/>
          <w:color w:val="000000"/>
          <w:kern w:val="0"/>
          <w:szCs w:val="21"/>
        </w:rPr>
        <w:br/>
        <w:t>4.外接TFT高清显示屏，按压可视化</w:t>
      </w:r>
      <w:r w:rsidRPr="003312D7">
        <w:rPr>
          <w:rFonts w:ascii="宋体" w:eastAsia="宋体" w:hAnsi="宋体" w:cs="宋体" w:hint="eastAsia"/>
          <w:bCs/>
          <w:color w:val="000000"/>
          <w:kern w:val="0"/>
          <w:szCs w:val="21"/>
        </w:rPr>
        <w:br/>
        <w:t>5.体积小，在持续按压状态下，经皮冠脉介入治疗时不遮挡视野</w:t>
      </w:r>
      <w:r w:rsidRPr="003312D7">
        <w:rPr>
          <w:rFonts w:ascii="宋体" w:eastAsia="宋体" w:hAnsi="宋体" w:cs="宋体" w:hint="eastAsia"/>
          <w:bCs/>
          <w:color w:val="000000"/>
          <w:kern w:val="0"/>
          <w:szCs w:val="21"/>
        </w:rPr>
        <w:br/>
        <w:t>6.可在最大60°倾斜的条件下进行不间断、高质量的安全胸外按压</w:t>
      </w:r>
      <w:r w:rsidRPr="003312D7">
        <w:rPr>
          <w:rFonts w:ascii="宋体" w:eastAsia="宋体" w:hAnsi="宋体" w:cs="宋体" w:hint="eastAsia"/>
          <w:bCs/>
          <w:color w:val="000000"/>
          <w:kern w:val="0"/>
          <w:szCs w:val="21"/>
        </w:rPr>
        <w:br/>
        <w:t>7.单电池驱动，续航时间可达60min以上，支持在线充电</w:t>
      </w:r>
      <w:r w:rsidRPr="003312D7">
        <w:rPr>
          <w:rFonts w:ascii="宋体" w:eastAsia="宋体" w:hAnsi="宋体" w:cs="宋体" w:hint="eastAsia"/>
          <w:bCs/>
          <w:color w:val="000000"/>
          <w:kern w:val="0"/>
          <w:szCs w:val="21"/>
        </w:rPr>
        <w:br/>
        <w:t>8.便携背包，简洁实用，携带方便</w:t>
      </w:r>
    </w:p>
    <w:p w:rsidR="003312D7" w:rsidRPr="003312D7" w:rsidRDefault="003312D7" w:rsidP="003312D7">
      <w:pPr>
        <w:rPr>
          <w:rFonts w:hint="eastAsia"/>
          <w:b/>
          <w:sz w:val="25"/>
        </w:rPr>
      </w:pPr>
      <w:r>
        <w:rPr>
          <w:rFonts w:hint="eastAsia"/>
          <w:b/>
          <w:sz w:val="25"/>
        </w:rPr>
        <w:t>二、</w:t>
      </w:r>
      <w:r w:rsidRPr="003312D7">
        <w:rPr>
          <w:rFonts w:hint="eastAsia"/>
          <w:b/>
          <w:sz w:val="25"/>
        </w:rPr>
        <w:t>主要</w:t>
      </w:r>
      <w:r>
        <w:rPr>
          <w:rFonts w:hint="eastAsia"/>
          <w:b/>
          <w:sz w:val="25"/>
        </w:rPr>
        <w:t>技术参数</w:t>
      </w:r>
      <w:r w:rsidRPr="003312D7">
        <w:rPr>
          <w:rFonts w:hint="eastAsia"/>
          <w:b/>
          <w:sz w:val="25"/>
        </w:rPr>
        <w:t>：</w:t>
      </w:r>
    </w:p>
    <w:p w:rsidR="003312D7" w:rsidRPr="003312D7" w:rsidRDefault="003312D7" w:rsidP="003312D7">
      <w:pPr>
        <w:rPr>
          <w:rFonts w:hint="eastAsia"/>
          <w:szCs w:val="21"/>
        </w:rPr>
      </w:pPr>
      <w:r w:rsidRPr="003312D7">
        <w:rPr>
          <w:rFonts w:ascii="宋体" w:eastAsia="宋体" w:hAnsi="宋体" w:cs="宋体" w:hint="eastAsia"/>
          <w:b/>
          <w:bCs/>
          <w:color w:val="000000"/>
          <w:kern w:val="0"/>
          <w:szCs w:val="21"/>
        </w:rPr>
        <w:t>1.适用范围：</w:t>
      </w:r>
      <w:r w:rsidRPr="003312D7">
        <w:rPr>
          <w:rFonts w:ascii="宋体" w:eastAsia="宋体" w:hAnsi="宋体" w:cs="宋体" w:hint="eastAsia"/>
          <w:color w:val="000000"/>
          <w:kern w:val="0"/>
          <w:szCs w:val="21"/>
        </w:rPr>
        <w:br/>
        <w:t>1.1.符合最新国际2020版ERC和AHA心肺复苏及心血管急救指南中关于心肺复苏替代技术和辅助装置的相关规范，适用于对心跳呼吸骤停的成年患者进行胸外按压等心肺复苏抢救。</w:t>
      </w:r>
      <w:r w:rsidRPr="003312D7">
        <w:rPr>
          <w:rFonts w:ascii="宋体" w:eastAsia="宋体" w:hAnsi="宋体" w:cs="宋体" w:hint="eastAsia"/>
          <w:color w:val="000000"/>
          <w:kern w:val="0"/>
          <w:szCs w:val="21"/>
        </w:rPr>
        <w:br/>
      </w:r>
      <w:r w:rsidRPr="003312D7">
        <w:rPr>
          <w:rFonts w:ascii="宋体" w:eastAsia="宋体" w:hAnsi="宋体" w:cs="宋体" w:hint="eastAsia"/>
          <w:color w:val="000000"/>
          <w:kern w:val="0"/>
          <w:szCs w:val="21"/>
        </w:rPr>
        <w:br/>
      </w:r>
      <w:r w:rsidRPr="003312D7">
        <w:rPr>
          <w:rFonts w:ascii="宋体" w:eastAsia="宋体" w:hAnsi="宋体" w:cs="宋体" w:hint="eastAsia"/>
          <w:b/>
          <w:bCs/>
          <w:color w:val="000000"/>
          <w:kern w:val="0"/>
          <w:szCs w:val="21"/>
        </w:rPr>
        <w:t>2.主要技术指标：</w:t>
      </w:r>
      <w:r w:rsidRPr="003312D7">
        <w:rPr>
          <w:rFonts w:ascii="宋体" w:eastAsia="宋体" w:hAnsi="宋体" w:cs="宋体" w:hint="eastAsia"/>
          <w:color w:val="000000"/>
          <w:kern w:val="0"/>
          <w:szCs w:val="21"/>
        </w:rPr>
        <w:br/>
        <w:t>2.1.★按压技术：采用单点按压结合胸廓束带方式，通过胸泵和心泵机制、模拟心脏搏动原理的智能心肺复苏技术，能比徒手CPR更高效率地改善血流动力学效应，减少复苏过程引起的损伤。</w:t>
      </w:r>
      <w:r w:rsidRPr="003312D7">
        <w:rPr>
          <w:rFonts w:ascii="宋体" w:eastAsia="宋体" w:hAnsi="宋体" w:cs="宋体" w:hint="eastAsia"/>
          <w:color w:val="000000"/>
          <w:kern w:val="0"/>
          <w:szCs w:val="21"/>
        </w:rPr>
        <w:br/>
        <w:t>2.2.★重量小于等于3.5kg（带电池）</w:t>
      </w:r>
      <w:r w:rsidRPr="003312D7">
        <w:rPr>
          <w:rFonts w:ascii="宋体" w:eastAsia="宋体" w:hAnsi="宋体" w:cs="宋体" w:hint="eastAsia"/>
          <w:color w:val="000000"/>
          <w:kern w:val="0"/>
          <w:szCs w:val="21"/>
        </w:rPr>
        <w:br/>
        <w:t>2.3.按压深度在30-55mm可调，调节步进可精确到1mm</w:t>
      </w:r>
      <w:r w:rsidRPr="003312D7">
        <w:rPr>
          <w:rFonts w:ascii="宋体" w:eastAsia="宋体" w:hAnsi="宋体" w:cs="宋体" w:hint="eastAsia"/>
          <w:color w:val="000000"/>
          <w:kern w:val="0"/>
          <w:szCs w:val="21"/>
        </w:rPr>
        <w:br/>
        <w:t>2.4.按压频率110次／分</w:t>
      </w:r>
      <w:r w:rsidRPr="003312D7">
        <w:rPr>
          <w:rFonts w:ascii="宋体" w:eastAsia="宋体" w:hAnsi="宋体" w:cs="宋体" w:hint="eastAsia"/>
          <w:color w:val="000000"/>
          <w:kern w:val="0"/>
          <w:szCs w:val="21"/>
        </w:rPr>
        <w:br/>
        <w:t>2.5.按压释放比1:1</w:t>
      </w:r>
      <w:r w:rsidRPr="003312D7">
        <w:rPr>
          <w:rFonts w:ascii="宋体" w:eastAsia="宋体" w:hAnsi="宋体" w:cs="宋体" w:hint="eastAsia"/>
          <w:color w:val="000000"/>
          <w:kern w:val="0"/>
          <w:szCs w:val="21"/>
        </w:rPr>
        <w:br/>
        <w:t>2.6.★按压通气模式包括：连续按压模式，30:2模式，CPR联动模式</w:t>
      </w:r>
      <w:r w:rsidRPr="003312D7">
        <w:rPr>
          <w:rFonts w:ascii="宋体" w:eastAsia="宋体" w:hAnsi="宋体" w:cs="宋体" w:hint="eastAsia"/>
          <w:color w:val="000000"/>
          <w:kern w:val="0"/>
          <w:szCs w:val="21"/>
        </w:rPr>
        <w:br/>
        <w:t>2.7.30:2模式下，30次按压后，2次通气停顿时间≤3秒</w:t>
      </w:r>
      <w:r w:rsidRPr="003312D7">
        <w:rPr>
          <w:rFonts w:ascii="宋体" w:eastAsia="宋体" w:hAnsi="宋体" w:cs="宋体" w:hint="eastAsia"/>
          <w:color w:val="000000"/>
          <w:kern w:val="0"/>
          <w:szCs w:val="21"/>
        </w:rPr>
        <w:br/>
        <w:t>2.8.★采用PC+ABS硬质背板与软绑带结合，避免纯绑带弹性形变引起按压深度不足，可保障按压深度，提高心肺复苏抢救质量</w:t>
      </w:r>
      <w:r w:rsidRPr="003312D7">
        <w:rPr>
          <w:rFonts w:ascii="宋体" w:eastAsia="宋体" w:hAnsi="宋体" w:cs="宋体" w:hint="eastAsia"/>
          <w:color w:val="000000"/>
          <w:kern w:val="0"/>
          <w:szCs w:val="21"/>
        </w:rPr>
        <w:br/>
        <w:t>2.9.★主机上具有按压深度窗口，可显示实际按压深度</w:t>
      </w:r>
      <w:r w:rsidRPr="003312D7">
        <w:rPr>
          <w:rFonts w:ascii="宋体" w:eastAsia="宋体" w:hAnsi="宋体" w:cs="宋体" w:hint="eastAsia"/>
          <w:color w:val="000000"/>
          <w:kern w:val="0"/>
          <w:szCs w:val="21"/>
        </w:rPr>
        <w:br/>
        <w:t>2.10.最大工作倾斜度：≥60°，在主机工作倾斜度范围内工作状态下，实际按压频率与设定值误差≤±2次/分钟。实际按压深度与设定值误差≤±0.2厘米，确保下楼梯、转运途中能维持持续稳定的胸腔按压。</w:t>
      </w:r>
      <w:r w:rsidRPr="003312D7">
        <w:rPr>
          <w:rFonts w:ascii="宋体" w:eastAsia="宋体" w:hAnsi="宋体" w:cs="宋体" w:hint="eastAsia"/>
          <w:color w:val="000000"/>
          <w:kern w:val="0"/>
          <w:szCs w:val="21"/>
        </w:rPr>
        <w:br/>
      </w:r>
      <w:r w:rsidRPr="003312D7">
        <w:rPr>
          <w:rFonts w:ascii="宋体" w:eastAsia="宋体" w:hAnsi="宋体" w:cs="宋体" w:hint="eastAsia"/>
          <w:color w:val="000000"/>
          <w:kern w:val="0"/>
          <w:szCs w:val="21"/>
        </w:rPr>
        <w:br/>
      </w:r>
      <w:r w:rsidRPr="003312D7">
        <w:rPr>
          <w:rFonts w:ascii="宋体" w:eastAsia="宋体" w:hAnsi="宋体" w:cs="宋体" w:hint="eastAsia"/>
          <w:b/>
          <w:bCs/>
          <w:color w:val="000000"/>
          <w:kern w:val="0"/>
          <w:szCs w:val="21"/>
        </w:rPr>
        <w:t>3.安全可靠性：</w:t>
      </w:r>
      <w:r w:rsidRPr="003312D7">
        <w:rPr>
          <w:rFonts w:ascii="宋体" w:eastAsia="宋体" w:hAnsi="宋体" w:cs="宋体" w:hint="eastAsia"/>
          <w:color w:val="000000"/>
          <w:kern w:val="0"/>
          <w:szCs w:val="21"/>
        </w:rPr>
        <w:br/>
        <w:t>3.1.★驱动方式：电动电控。</w:t>
      </w:r>
      <w:r w:rsidRPr="003312D7">
        <w:rPr>
          <w:rFonts w:ascii="宋体" w:eastAsia="宋体" w:hAnsi="宋体" w:cs="宋体" w:hint="eastAsia"/>
          <w:color w:val="000000"/>
          <w:kern w:val="0"/>
          <w:szCs w:val="21"/>
        </w:rPr>
        <w:br/>
        <w:t>3.2.电池运行时间：新电池充满电情况下，单块电池最大运行时间不少于60分钟。</w:t>
      </w:r>
      <w:r w:rsidRPr="003312D7">
        <w:rPr>
          <w:rFonts w:ascii="宋体" w:eastAsia="宋体" w:hAnsi="宋体" w:cs="宋体" w:hint="eastAsia"/>
          <w:b/>
          <w:bCs/>
          <w:color w:val="000000"/>
          <w:kern w:val="0"/>
          <w:szCs w:val="21"/>
        </w:rPr>
        <w:br/>
      </w:r>
      <w:r w:rsidRPr="003312D7">
        <w:rPr>
          <w:rFonts w:ascii="宋体" w:eastAsia="宋体" w:hAnsi="宋体" w:cs="宋体" w:hint="eastAsia"/>
          <w:color w:val="000000"/>
          <w:kern w:val="0"/>
          <w:szCs w:val="21"/>
        </w:rPr>
        <w:t>3.3.电池最大充电时间：≤2小时</w:t>
      </w:r>
      <w:r w:rsidRPr="003312D7">
        <w:rPr>
          <w:rFonts w:ascii="宋体" w:eastAsia="宋体" w:hAnsi="宋体" w:cs="宋体" w:hint="eastAsia"/>
          <w:color w:val="000000"/>
          <w:kern w:val="0"/>
          <w:szCs w:val="21"/>
        </w:rPr>
        <w:br/>
        <w:t>3.4.外部交流电源：可接220V交流电，持续稳定实施长时间胸腔按压，并同时给予电池充电。</w:t>
      </w:r>
      <w:r w:rsidRPr="003312D7">
        <w:rPr>
          <w:rFonts w:ascii="宋体" w:eastAsia="宋体" w:hAnsi="宋体" w:cs="宋体" w:hint="eastAsia"/>
          <w:color w:val="000000"/>
          <w:kern w:val="0"/>
          <w:szCs w:val="21"/>
        </w:rPr>
        <w:br/>
        <w:t>3.5.★具有电量指示，低电量指示灯闪烁警示后，仍可连续工作时间≥15分钟</w:t>
      </w:r>
      <w:r w:rsidRPr="003312D7">
        <w:rPr>
          <w:rFonts w:ascii="宋体" w:eastAsia="宋体" w:hAnsi="宋体" w:cs="宋体" w:hint="eastAsia"/>
          <w:color w:val="000000"/>
          <w:kern w:val="0"/>
          <w:szCs w:val="21"/>
        </w:rPr>
        <w:br/>
        <w:t>3.6.按压头手动归位：当主机发生错误，若按压头未归位，能够手动将按压头推回初始位。</w:t>
      </w:r>
      <w:r w:rsidRPr="003312D7">
        <w:rPr>
          <w:rFonts w:ascii="宋体" w:eastAsia="宋体" w:hAnsi="宋体" w:cs="宋体" w:hint="eastAsia"/>
          <w:color w:val="000000"/>
          <w:kern w:val="0"/>
          <w:szCs w:val="21"/>
        </w:rPr>
        <w:br/>
      </w:r>
      <w:r w:rsidRPr="003312D7">
        <w:rPr>
          <w:rFonts w:ascii="宋体" w:eastAsia="宋体" w:hAnsi="宋体" w:cs="宋体" w:hint="eastAsia"/>
          <w:color w:val="000000"/>
          <w:kern w:val="0"/>
          <w:szCs w:val="21"/>
        </w:rPr>
        <w:lastRenderedPageBreak/>
        <w:t>3.7.环境试验应符合GB/T 14710-2009中气候环境试验II组，机械环境试验II组的规定</w:t>
      </w:r>
      <w:r w:rsidRPr="003312D7">
        <w:rPr>
          <w:rFonts w:ascii="宋体" w:eastAsia="宋体" w:hAnsi="宋体" w:cs="宋体" w:hint="eastAsia"/>
          <w:color w:val="000000"/>
          <w:kern w:val="0"/>
          <w:szCs w:val="21"/>
        </w:rPr>
        <w:br/>
        <w:t>3.8.运输试验、电源电压适应能力试验应分别符合GB/T 14710-2009的规定</w:t>
      </w:r>
      <w:r w:rsidRPr="003312D7">
        <w:rPr>
          <w:rFonts w:ascii="宋体" w:eastAsia="宋体" w:hAnsi="宋体" w:cs="宋体" w:hint="eastAsia"/>
          <w:color w:val="000000"/>
          <w:kern w:val="0"/>
          <w:szCs w:val="21"/>
        </w:rPr>
        <w:br/>
        <w:t>3.9.车载运行性能：在三级公路、行驶速度40km／h，运行200km状态下，能持续稳定实施胸腔按压，以满足长距离转运期院外急救的使用需求。</w:t>
      </w:r>
      <w:r w:rsidRPr="003312D7">
        <w:rPr>
          <w:rFonts w:ascii="宋体" w:eastAsia="宋体" w:hAnsi="宋体" w:cs="宋体" w:hint="eastAsia"/>
          <w:color w:val="000000"/>
          <w:kern w:val="0"/>
          <w:szCs w:val="21"/>
        </w:rPr>
        <w:br/>
      </w:r>
      <w:r w:rsidRPr="003312D7">
        <w:rPr>
          <w:rFonts w:ascii="宋体" w:eastAsia="宋体" w:hAnsi="宋体" w:cs="宋体" w:hint="eastAsia"/>
          <w:color w:val="000000"/>
          <w:kern w:val="0"/>
          <w:szCs w:val="21"/>
        </w:rPr>
        <w:br/>
      </w:r>
      <w:r w:rsidRPr="003312D7">
        <w:rPr>
          <w:rFonts w:ascii="宋体" w:eastAsia="宋体" w:hAnsi="宋体" w:cs="宋体" w:hint="eastAsia"/>
          <w:b/>
          <w:bCs/>
          <w:color w:val="000000"/>
          <w:kern w:val="0"/>
          <w:szCs w:val="21"/>
        </w:rPr>
        <w:t>4.数据存储和传输：</w:t>
      </w:r>
      <w:r w:rsidRPr="003312D7">
        <w:rPr>
          <w:rFonts w:ascii="宋体" w:eastAsia="宋体" w:hAnsi="宋体" w:cs="宋体" w:hint="eastAsia"/>
          <w:color w:val="000000"/>
          <w:kern w:val="0"/>
          <w:szCs w:val="21"/>
        </w:rPr>
        <w:br/>
        <w:t>4.1.终端显示屏：可显示按压深度，按压深度波形，按压频率，按压时间，按压中断时间以及心肺复苏总时间，可显示CCF值</w:t>
      </w:r>
      <w:r w:rsidRPr="003312D7">
        <w:rPr>
          <w:rFonts w:ascii="宋体" w:eastAsia="宋体" w:hAnsi="宋体" w:cs="宋体" w:hint="eastAsia"/>
          <w:color w:val="000000"/>
          <w:kern w:val="0"/>
          <w:szCs w:val="21"/>
        </w:rPr>
        <w:br/>
        <w:t>4.2.★终端可同屏调节按压模式，按压深度，无需翻页，操作便捷，节约时间</w:t>
      </w:r>
      <w:r w:rsidRPr="003312D7">
        <w:rPr>
          <w:rFonts w:ascii="宋体" w:eastAsia="宋体" w:hAnsi="宋体" w:cs="宋体" w:hint="eastAsia"/>
          <w:color w:val="000000"/>
          <w:kern w:val="0"/>
          <w:szCs w:val="21"/>
        </w:rPr>
        <w:br/>
        <w:t>4.3.具有USB接口,用于软件维护与升级</w:t>
      </w:r>
      <w:r w:rsidRPr="003312D7">
        <w:rPr>
          <w:rFonts w:ascii="宋体" w:eastAsia="宋体" w:hAnsi="宋体" w:cs="宋体" w:hint="eastAsia"/>
          <w:color w:val="000000"/>
          <w:kern w:val="0"/>
          <w:szCs w:val="21"/>
        </w:rPr>
        <w:br/>
        <w:t>4.4.具有≥16G内存</w:t>
      </w:r>
      <w:r w:rsidRPr="003312D7">
        <w:rPr>
          <w:rFonts w:ascii="宋体" w:eastAsia="宋体" w:hAnsi="宋体" w:cs="宋体" w:hint="eastAsia"/>
          <w:color w:val="000000"/>
          <w:kern w:val="0"/>
          <w:szCs w:val="21"/>
        </w:rPr>
        <w:br/>
        <w:t>5.★心肺复苏机可与同品牌呼吸机联动，实现按压通气精准控制</w:t>
      </w:r>
      <w:r w:rsidRPr="003312D7">
        <w:rPr>
          <w:rFonts w:ascii="宋体" w:eastAsia="宋体" w:hAnsi="宋体" w:cs="宋体" w:hint="eastAsia"/>
          <w:color w:val="000000"/>
          <w:kern w:val="0"/>
          <w:szCs w:val="21"/>
        </w:rPr>
        <w:br/>
        <w:t>6.★通过航空适航RTCA DO 160G认证，提供认证证书</w:t>
      </w:r>
      <w:r w:rsidRPr="003312D7">
        <w:rPr>
          <w:rFonts w:ascii="宋体" w:eastAsia="宋体" w:hAnsi="宋体" w:cs="宋体" w:hint="eastAsia"/>
          <w:color w:val="000000"/>
          <w:kern w:val="0"/>
          <w:szCs w:val="21"/>
        </w:rPr>
        <w:br/>
        <w:t xml:space="preserve">7.通过EN1789《医用车辆和其设备道路救护车标准》 </w:t>
      </w:r>
      <w:r w:rsidRPr="003312D7">
        <w:rPr>
          <w:rFonts w:ascii="宋体" w:eastAsia="宋体" w:hAnsi="宋体" w:cs="宋体" w:hint="eastAsia"/>
          <w:color w:val="000000"/>
          <w:kern w:val="0"/>
          <w:sz w:val="24"/>
          <w:szCs w:val="24"/>
        </w:rPr>
        <w:br/>
      </w:r>
      <w:r w:rsidRPr="003312D7">
        <w:rPr>
          <w:rFonts w:ascii="宋体" w:eastAsia="宋体" w:hAnsi="宋体" w:cs="宋体" w:hint="eastAsia"/>
          <w:color w:val="000000"/>
          <w:kern w:val="0"/>
          <w:sz w:val="24"/>
          <w:szCs w:val="24"/>
        </w:rPr>
        <w:br/>
      </w:r>
      <w:r w:rsidRPr="003312D7">
        <w:rPr>
          <w:rFonts w:hint="eastAsia"/>
          <w:b/>
          <w:sz w:val="25"/>
        </w:rPr>
        <w:t>三、设备用途：</w:t>
      </w:r>
      <w:r w:rsidRPr="003312D7">
        <w:rPr>
          <w:rFonts w:ascii="宋体" w:eastAsia="宋体" w:hAnsi="宋体" w:cs="宋体" w:hint="eastAsia"/>
          <w:color w:val="000000"/>
          <w:kern w:val="0"/>
          <w:sz w:val="24"/>
          <w:szCs w:val="24"/>
        </w:rPr>
        <w:br/>
        <w:t xml:space="preserve"> </w:t>
      </w:r>
      <w:r w:rsidRPr="003312D7">
        <w:rPr>
          <w:rFonts w:ascii="宋体" w:eastAsia="宋体" w:hAnsi="宋体" w:cs="宋体" w:hint="eastAsia"/>
          <w:color w:val="000000"/>
          <w:kern w:val="0"/>
          <w:szCs w:val="21"/>
        </w:rPr>
        <w:t xml:space="preserve"> 针对院内、院外的成年心脏骤停患者进行胸外心脏按压抢救，用于心肺复苏，恢复患者自主呼吸和自主循环。</w:t>
      </w:r>
    </w:p>
    <w:p w:rsidR="003312D7" w:rsidRPr="003312D7" w:rsidRDefault="003312D7" w:rsidP="003312D7">
      <w:pPr>
        <w:rPr>
          <w:szCs w:val="21"/>
        </w:rPr>
      </w:pPr>
    </w:p>
    <w:sectPr w:rsidR="003312D7" w:rsidRPr="003312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4EF" w:rsidRDefault="00D504EF" w:rsidP="003312D7">
      <w:r>
        <w:separator/>
      </w:r>
    </w:p>
  </w:endnote>
  <w:endnote w:type="continuationSeparator" w:id="1">
    <w:p w:rsidR="00D504EF" w:rsidRDefault="00D504EF" w:rsidP="003312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4EF" w:rsidRDefault="00D504EF" w:rsidP="003312D7">
      <w:r>
        <w:separator/>
      </w:r>
    </w:p>
  </w:footnote>
  <w:footnote w:type="continuationSeparator" w:id="1">
    <w:p w:rsidR="00D504EF" w:rsidRDefault="00D504EF" w:rsidP="003312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12D7"/>
    <w:rsid w:val="003312D7"/>
    <w:rsid w:val="00D504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12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12D7"/>
    <w:rPr>
      <w:sz w:val="18"/>
      <w:szCs w:val="18"/>
    </w:rPr>
  </w:style>
  <w:style w:type="paragraph" w:styleId="a4">
    <w:name w:val="footer"/>
    <w:basedOn w:val="a"/>
    <w:link w:val="Char0"/>
    <w:uiPriority w:val="99"/>
    <w:semiHidden/>
    <w:unhideWhenUsed/>
    <w:rsid w:val="003312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12D7"/>
    <w:rPr>
      <w:sz w:val="18"/>
      <w:szCs w:val="18"/>
    </w:rPr>
  </w:style>
</w:styles>
</file>

<file path=word/webSettings.xml><?xml version="1.0" encoding="utf-8"?>
<w:webSettings xmlns:r="http://schemas.openxmlformats.org/officeDocument/2006/relationships" xmlns:w="http://schemas.openxmlformats.org/wordprocessingml/2006/main">
  <w:divs>
    <w:div w:id="1049185242">
      <w:bodyDiv w:val="1"/>
      <w:marLeft w:val="0"/>
      <w:marRight w:val="0"/>
      <w:marTop w:val="0"/>
      <w:marBottom w:val="0"/>
      <w:divBdr>
        <w:top w:val="none" w:sz="0" w:space="0" w:color="auto"/>
        <w:left w:val="none" w:sz="0" w:space="0" w:color="auto"/>
        <w:bottom w:val="none" w:sz="0" w:space="0" w:color="auto"/>
        <w:right w:val="none" w:sz="0" w:space="0" w:color="auto"/>
      </w:divBdr>
    </w:div>
    <w:div w:id="197278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212</Words>
  <Characters>1212</Characters>
  <Application>Microsoft Office Word</Application>
  <DocSecurity>0</DocSecurity>
  <Lines>10</Lines>
  <Paragraphs>2</Paragraphs>
  <ScaleCrop>false</ScaleCrop>
  <Company>Organization</Company>
  <LinksUpToDate>false</LinksUpToDate>
  <CharactersWithSpaces>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王祥平</dc:creator>
  <cp:keywords/>
  <dc:description/>
  <cp:lastModifiedBy>王祥平</cp:lastModifiedBy>
  <cp:revision>2</cp:revision>
  <dcterms:created xsi:type="dcterms:W3CDTF">2024-03-07T07:09:00Z</dcterms:created>
  <dcterms:modified xsi:type="dcterms:W3CDTF">2024-03-07T07:17:00Z</dcterms:modified>
</cp:coreProperties>
</file>