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参数及要求</w:t>
            </w:r>
          </w:p>
          <w:p>
            <w:pPr>
              <w:tabs>
                <w:tab w:val="left" w:pos="1555"/>
                <w:tab w:val="center" w:pos="3463"/>
              </w:tabs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6M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彩色</w:t>
            </w:r>
            <w:r>
              <w:rPr>
                <w:rFonts w:hint="eastAsia" w:ascii="宋体" w:hAnsi="宋体"/>
                <w:sz w:val="24"/>
                <w:szCs w:val="24"/>
              </w:rPr>
              <w:t>诊断显示器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1.分辨率：≥</w:t>
            </w:r>
            <w:r>
              <w:rPr>
                <w:rFonts w:ascii="宋体" w:hAnsi="宋体"/>
                <w:color w:val="000000"/>
                <w:szCs w:val="21"/>
              </w:rPr>
              <w:t>3280</w:t>
            </w:r>
            <w:r>
              <w:rPr>
                <w:rFonts w:hint="eastAsia" w:ascii="宋体" w:hAnsi="宋体"/>
                <w:color w:val="000000"/>
                <w:szCs w:val="21"/>
              </w:rPr>
              <w:t>×</w:t>
            </w:r>
            <w:r>
              <w:rPr>
                <w:rFonts w:ascii="宋体" w:hAnsi="宋体"/>
                <w:color w:val="000000"/>
                <w:szCs w:val="21"/>
              </w:rPr>
              <w:t>2048</w:t>
            </w:r>
            <w:r>
              <w:rPr>
                <w:rFonts w:hint="eastAsia" w:ascii="宋体" w:hAnsi="宋体"/>
                <w:color w:val="000000"/>
                <w:szCs w:val="21"/>
              </w:rPr>
              <w:t>（横屏），屏幕尺寸：≥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0英寸。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2.显示器严格</w:t>
            </w:r>
            <w:r>
              <w:rPr>
                <w:rFonts w:ascii="宋体" w:hAnsi="宋体"/>
                <w:color w:val="000000"/>
                <w:szCs w:val="21"/>
              </w:rPr>
              <w:t>符合DICOM标准，</w:t>
            </w:r>
            <w:r>
              <w:rPr>
                <w:rFonts w:hint="eastAsia" w:ascii="宋体" w:hAnsi="宋体"/>
                <w:color w:val="000000"/>
                <w:szCs w:val="21"/>
              </w:rPr>
              <w:t>DICOM响应误差率≤5</w:t>
            </w:r>
            <w:r>
              <w:rPr>
                <w:rFonts w:ascii="宋体" w:hAnsi="宋体"/>
                <w:color w:val="000000"/>
                <w:szCs w:val="21"/>
              </w:rPr>
              <w:t>%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亮度：≥</w:t>
            </w:r>
            <w:r>
              <w:rPr>
                <w:rFonts w:ascii="宋体" w:hAnsi="宋体"/>
                <w:color w:val="000000"/>
                <w:szCs w:val="21"/>
              </w:rPr>
              <w:t>800cd/m2</w:t>
            </w:r>
            <w:r>
              <w:rPr>
                <w:rFonts w:hint="eastAsia" w:ascii="宋体" w:hAnsi="宋体"/>
                <w:color w:val="000000"/>
                <w:szCs w:val="21"/>
              </w:rPr>
              <w:t>（typ），对比度：≥</w:t>
            </w:r>
            <w:r>
              <w:rPr>
                <w:rFonts w:ascii="宋体" w:hAnsi="宋体"/>
                <w:color w:val="000000"/>
                <w:szCs w:val="21"/>
              </w:rPr>
              <w:t>1000:1</w:t>
            </w:r>
            <w:r>
              <w:rPr>
                <w:rFonts w:hint="eastAsia" w:ascii="宋体" w:hAnsi="宋体"/>
                <w:color w:val="000000"/>
                <w:szCs w:val="21"/>
              </w:rPr>
              <w:t>，像素点距：≤0.1</w:t>
            </w:r>
            <w:r>
              <w:rPr>
                <w:rFonts w:ascii="宋体" w:hAnsi="宋体"/>
                <w:color w:val="000000"/>
                <w:szCs w:val="21"/>
              </w:rPr>
              <w:t>97</w:t>
            </w:r>
            <w:r>
              <w:rPr>
                <w:rFonts w:hint="eastAsia" w:ascii="宋体" w:hAnsi="宋体"/>
                <w:color w:val="000000"/>
                <w:szCs w:val="21"/>
              </w:rPr>
              <w:t>×0.1</w:t>
            </w:r>
            <w:r>
              <w:rPr>
                <w:rFonts w:ascii="宋体" w:hAnsi="宋体"/>
                <w:color w:val="000000"/>
                <w:szCs w:val="21"/>
              </w:rPr>
              <w:t>97</w:t>
            </w:r>
            <w:r>
              <w:rPr>
                <w:rFonts w:hint="eastAsia" w:ascii="宋体" w:hAnsi="宋体"/>
                <w:color w:val="000000"/>
                <w:szCs w:val="21"/>
              </w:rPr>
              <w:t>mm。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．符合人体工程学设计，金属外壳散热好、防辐射。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</w:rPr>
              <w:t>灰阶：≥</w:t>
            </w:r>
            <w:r>
              <w:rPr>
                <w:rFonts w:ascii="宋体" w:hAnsi="宋体"/>
                <w:color w:val="000000"/>
                <w:szCs w:val="21"/>
              </w:rPr>
              <w:t>16bit</w:t>
            </w:r>
            <w:r>
              <w:rPr>
                <w:rFonts w:hint="eastAsia" w:ascii="宋体" w:hAnsi="宋体"/>
                <w:color w:val="000000"/>
                <w:szCs w:val="21"/>
              </w:rPr>
              <w:t>，色彩</w:t>
            </w:r>
            <w:r>
              <w:rPr>
                <w:rFonts w:ascii="宋体" w:hAnsi="宋体"/>
                <w:color w:val="000000"/>
                <w:szCs w:val="21"/>
              </w:rPr>
              <w:t>≥48bit</w:t>
            </w:r>
            <w:r>
              <w:rPr>
                <w:rFonts w:hint="eastAsia" w:ascii="宋体" w:hAnsi="宋体"/>
                <w:color w:val="000000"/>
                <w:szCs w:val="21"/>
              </w:rPr>
              <w:t>；需提供权威第三方CNAS</w:t>
            </w:r>
            <w:r>
              <w:rPr>
                <w:rFonts w:ascii="宋体" w:hAnsi="宋体"/>
                <w:color w:val="000000"/>
                <w:szCs w:val="21"/>
              </w:rPr>
              <w:t>检测报告</w:t>
            </w:r>
            <w:r>
              <w:rPr>
                <w:rFonts w:hint="eastAsia" w:ascii="宋体" w:hAnsi="宋体"/>
                <w:color w:val="000000"/>
                <w:szCs w:val="21"/>
              </w:rPr>
              <w:t>证明。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6.</w:t>
            </w:r>
            <w:r>
              <w:rPr>
                <w:rFonts w:hint="eastAsia" w:ascii="宋体" w:hAnsi="宋体"/>
                <w:color w:val="000000"/>
                <w:szCs w:val="21"/>
              </w:rPr>
              <w:t>输入接口： DVI-D×2、DP×2、HDMI×1。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7.具备DisplayPort菊花链接口</w:t>
            </w:r>
            <w:r>
              <w:rPr>
                <w:rFonts w:ascii="宋体" w:hAnsi="宋体"/>
                <w:color w:val="000000"/>
                <w:szCs w:val="21"/>
              </w:rPr>
              <w:t>，支持</w:t>
            </w:r>
            <w:r>
              <w:rPr>
                <w:rFonts w:hint="eastAsia" w:ascii="宋体" w:hAnsi="宋体"/>
                <w:color w:val="000000"/>
                <w:szCs w:val="21"/>
              </w:rPr>
              <w:t>采用串联安装方式扩展显示多台显示器，无需布线繁多的复杂工作。</w:t>
            </w:r>
          </w:p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.图像对比增强：显示器内置多组不同等级</w:t>
            </w:r>
            <w:r>
              <w:rPr>
                <w:rFonts w:ascii="宋体" w:hAnsi="宋体"/>
                <w:color w:val="000000"/>
                <w:szCs w:val="21"/>
              </w:rPr>
              <w:t>的</w:t>
            </w:r>
            <w:r>
              <w:rPr>
                <w:rFonts w:hint="eastAsia" w:ascii="宋体" w:hAnsi="宋体"/>
                <w:color w:val="000000"/>
                <w:szCs w:val="21"/>
              </w:rPr>
              <w:t>图像对比增强模式，对图像的清晰度进行优化调整，尤其在骨裂、骨折等判断上，提高病变组织的识别度；需提供权威第三方CNAS</w:t>
            </w:r>
            <w:r>
              <w:rPr>
                <w:rFonts w:ascii="宋体" w:hAnsi="宋体"/>
                <w:color w:val="000000"/>
                <w:szCs w:val="21"/>
              </w:rPr>
              <w:t>检测报告</w:t>
            </w:r>
            <w:r>
              <w:rPr>
                <w:rFonts w:hint="eastAsia" w:ascii="宋体" w:hAnsi="宋体"/>
                <w:color w:val="000000"/>
                <w:szCs w:val="21"/>
              </w:rPr>
              <w:t>和</w:t>
            </w:r>
            <w:r>
              <w:rPr>
                <w:rFonts w:ascii="宋体" w:hAnsi="宋体"/>
                <w:color w:val="000000"/>
                <w:szCs w:val="21"/>
              </w:rPr>
              <w:t>说明书证明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多模态图像模式：显示器内置DICOM模式、CT、MRI、视频模式、文本模式、混合GAMMA模式、用户模式多种图像模式，</w:t>
            </w:r>
            <w:r>
              <w:rPr>
                <w:rFonts w:ascii="宋体" w:hAnsi="宋体"/>
                <w:color w:val="000000"/>
                <w:szCs w:val="21"/>
              </w:rPr>
              <w:t>方便医生根据</w:t>
            </w:r>
            <w:r>
              <w:rPr>
                <w:rFonts w:hint="eastAsia" w:ascii="宋体" w:hAnsi="宋体"/>
                <w:color w:val="000000"/>
                <w:szCs w:val="21"/>
              </w:rPr>
              <w:t>不同阅片</w:t>
            </w:r>
            <w:r>
              <w:rPr>
                <w:rFonts w:ascii="宋体" w:hAnsi="宋体"/>
                <w:color w:val="000000"/>
                <w:szCs w:val="21"/>
              </w:rPr>
              <w:t>场景一键调整</w:t>
            </w:r>
            <w:r>
              <w:rPr>
                <w:rFonts w:hint="eastAsia" w:ascii="宋体" w:hAnsi="宋体"/>
                <w:color w:val="000000"/>
                <w:szCs w:val="21"/>
              </w:rPr>
              <w:t>。需提供公开</w:t>
            </w:r>
            <w:r>
              <w:rPr>
                <w:rFonts w:ascii="宋体" w:hAnsi="宋体"/>
                <w:color w:val="000000"/>
                <w:szCs w:val="21"/>
              </w:rPr>
              <w:t>发行</w:t>
            </w:r>
            <w:r>
              <w:rPr>
                <w:rFonts w:hint="eastAsia" w:ascii="宋体" w:hAnsi="宋体"/>
                <w:color w:val="000000"/>
                <w:szCs w:val="21"/>
              </w:rPr>
              <w:t>相关</w:t>
            </w:r>
            <w:r>
              <w:rPr>
                <w:rFonts w:ascii="宋体" w:hAnsi="宋体"/>
                <w:color w:val="000000"/>
                <w:szCs w:val="21"/>
              </w:rPr>
              <w:t>证明文件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配置环境光自适应系统和</w:t>
            </w:r>
            <w:r>
              <w:rPr>
                <w:rFonts w:ascii="宋体" w:hAnsi="宋体"/>
                <w:color w:val="000000"/>
                <w:szCs w:val="21"/>
              </w:rPr>
              <w:t>亮度稳定系统</w:t>
            </w:r>
            <w:r>
              <w:rPr>
                <w:rFonts w:hint="eastAsia" w:ascii="宋体" w:hAnsi="宋体"/>
                <w:color w:val="000000"/>
                <w:szCs w:val="21"/>
              </w:rPr>
              <w:t>，保证生命周期内显示器亮度稳定。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显卡：医用专业显卡，支持PCI-E插槽，带DP*3输出接口。显卡内存：≥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G。需提供</w:t>
            </w:r>
            <w:r>
              <w:rPr>
                <w:rFonts w:ascii="宋体" w:hAnsi="宋体"/>
                <w:color w:val="000000"/>
                <w:szCs w:val="21"/>
              </w:rPr>
              <w:t>显卡</w:t>
            </w:r>
            <w:r>
              <w:rPr>
                <w:rFonts w:hint="eastAsia" w:ascii="宋体" w:hAnsi="宋体"/>
                <w:color w:val="000000"/>
                <w:szCs w:val="21"/>
              </w:rPr>
              <w:t>型号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规格等说明</w:t>
            </w:r>
            <w:r>
              <w:rPr>
                <w:rFonts w:ascii="宋体" w:hAnsi="宋体"/>
                <w:color w:val="000000"/>
                <w:szCs w:val="21"/>
              </w:rPr>
              <w:t>相关证明文件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。 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．</w:t>
            </w:r>
            <w:r>
              <w:rPr>
                <w:rFonts w:ascii="宋体" w:hAnsi="宋体"/>
                <w:color w:val="000000"/>
                <w:szCs w:val="21"/>
              </w:rPr>
              <w:t>DICOM</w:t>
            </w:r>
            <w:r>
              <w:rPr>
                <w:rFonts w:hint="eastAsia" w:ascii="宋体" w:hAnsi="宋体"/>
                <w:color w:val="000000"/>
                <w:szCs w:val="21"/>
              </w:rPr>
              <w:t>自动校准系统：采用</w:t>
            </w:r>
            <w:r>
              <w:rPr>
                <w:rFonts w:ascii="宋体" w:hAnsi="宋体"/>
                <w:color w:val="000000"/>
                <w:szCs w:val="21"/>
              </w:rPr>
              <w:t>高精度</w:t>
            </w:r>
            <w:r>
              <w:rPr>
                <w:rFonts w:hint="eastAsia" w:ascii="宋体" w:hAnsi="宋体"/>
                <w:color w:val="000000"/>
                <w:szCs w:val="21"/>
              </w:rPr>
              <w:t>前置传感器自动</w:t>
            </w:r>
            <w:r>
              <w:rPr>
                <w:rFonts w:ascii="宋体" w:hAnsi="宋体"/>
                <w:color w:val="000000"/>
                <w:szCs w:val="21"/>
              </w:rPr>
              <w:t>校准系统，配</w:t>
            </w:r>
            <w:r>
              <w:rPr>
                <w:rFonts w:hint="eastAsia" w:ascii="宋体" w:hAnsi="宋体"/>
                <w:color w:val="000000"/>
                <w:szCs w:val="21"/>
              </w:rPr>
              <w:t>合</w:t>
            </w:r>
            <w:r>
              <w:rPr>
                <w:rFonts w:ascii="宋体" w:hAnsi="宋体"/>
                <w:color w:val="000000"/>
                <w:szCs w:val="21"/>
              </w:rPr>
              <w:t>质量控制软件，</w:t>
            </w:r>
            <w:r>
              <w:rPr>
                <w:rFonts w:hint="eastAsia" w:ascii="宋体" w:hAnsi="宋体"/>
                <w:color w:val="000000"/>
                <w:szCs w:val="21"/>
              </w:rPr>
              <w:t>显示器支持实时动态DICOM</w:t>
            </w:r>
            <w:r>
              <w:rPr>
                <w:rFonts w:ascii="宋体" w:hAnsi="宋体"/>
                <w:color w:val="000000"/>
                <w:szCs w:val="21"/>
              </w:rPr>
              <w:t>检测</w:t>
            </w:r>
            <w:r>
              <w:rPr>
                <w:rFonts w:hint="eastAsia" w:ascii="宋体" w:hAnsi="宋体"/>
                <w:color w:val="000000"/>
                <w:szCs w:val="21"/>
              </w:rPr>
              <w:t>及自动校准，保证生命</w:t>
            </w:r>
            <w:r>
              <w:rPr>
                <w:rFonts w:ascii="宋体" w:hAnsi="宋体"/>
                <w:color w:val="000000"/>
                <w:szCs w:val="21"/>
              </w:rPr>
              <w:t>周期内</w:t>
            </w:r>
            <w:r>
              <w:rPr>
                <w:rFonts w:hint="eastAsia" w:ascii="宋体" w:hAnsi="宋体"/>
                <w:color w:val="000000"/>
                <w:szCs w:val="21"/>
              </w:rPr>
              <w:t>严格</w:t>
            </w:r>
            <w:r>
              <w:rPr>
                <w:rFonts w:ascii="宋体" w:hAnsi="宋体"/>
                <w:color w:val="000000"/>
                <w:szCs w:val="21"/>
              </w:rPr>
              <w:t>符合</w:t>
            </w:r>
            <w:r>
              <w:rPr>
                <w:rFonts w:hint="eastAsia" w:ascii="宋体" w:hAnsi="宋体"/>
                <w:color w:val="000000"/>
                <w:szCs w:val="21"/>
              </w:rPr>
              <w:t>DICOM标准，</w:t>
            </w:r>
            <w:r>
              <w:rPr>
                <w:rFonts w:ascii="宋体" w:hAnsi="宋体"/>
                <w:color w:val="000000"/>
                <w:szCs w:val="21"/>
              </w:rPr>
              <w:t>图像显示始终如一</w:t>
            </w:r>
            <w:r>
              <w:rPr>
                <w:rFonts w:hint="eastAsia" w:ascii="宋体" w:hAnsi="宋体"/>
                <w:color w:val="000000"/>
                <w:szCs w:val="21"/>
              </w:rPr>
              <w:t>。需提供权威</w:t>
            </w:r>
            <w:r>
              <w:rPr>
                <w:rFonts w:ascii="宋体" w:hAnsi="宋体"/>
                <w:color w:val="000000"/>
                <w:szCs w:val="21"/>
              </w:rPr>
              <w:t>软件著作权</w:t>
            </w:r>
            <w:r>
              <w:rPr>
                <w:rFonts w:hint="eastAsia" w:ascii="宋体" w:hAnsi="宋体"/>
                <w:color w:val="000000"/>
                <w:szCs w:val="21"/>
              </w:rPr>
              <w:t>证明或第三方</w:t>
            </w:r>
            <w:r>
              <w:rPr>
                <w:rFonts w:ascii="宋体" w:hAnsi="宋体"/>
                <w:color w:val="000000"/>
                <w:szCs w:val="21"/>
              </w:rPr>
              <w:t>检测报告</w:t>
            </w:r>
            <w:r>
              <w:rPr>
                <w:rFonts w:hint="eastAsia" w:ascii="宋体" w:hAnsi="宋体"/>
                <w:color w:val="000000"/>
                <w:szCs w:val="21"/>
              </w:rPr>
              <w:t>证明。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．多窗口显示：显示器支持单窗口、双窗口、画中画、</w:t>
            </w:r>
            <w:r>
              <w:rPr>
                <w:rFonts w:ascii="宋体" w:hAnsi="宋体"/>
                <w:color w:val="000000"/>
                <w:szCs w:val="21"/>
              </w:rPr>
              <w:t>三窗口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四窗口显示模式，</w:t>
            </w:r>
            <w:r>
              <w:rPr>
                <w:rFonts w:hint="eastAsia" w:ascii="宋体" w:hAnsi="宋体"/>
                <w:color w:val="000000"/>
                <w:szCs w:val="21"/>
              </w:rPr>
              <w:t>各窗口内图像模式可独立调节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.智能GAMMA校正：显示器</w:t>
            </w:r>
            <w:r>
              <w:rPr>
                <w:rFonts w:ascii="宋体" w:hAnsi="宋体"/>
                <w:color w:val="000000"/>
                <w:szCs w:val="21"/>
              </w:rPr>
              <w:t>内置智能GAMMA校正功能，支持单一窗口</w:t>
            </w:r>
            <w:r>
              <w:rPr>
                <w:rFonts w:hint="eastAsia" w:ascii="宋体" w:hAnsi="宋体"/>
                <w:color w:val="000000"/>
                <w:szCs w:val="21"/>
              </w:rPr>
              <w:t>同时</w:t>
            </w:r>
            <w:r>
              <w:rPr>
                <w:rFonts w:ascii="宋体" w:hAnsi="宋体"/>
                <w:color w:val="000000"/>
                <w:szCs w:val="21"/>
              </w:rPr>
              <w:t>阅览</w:t>
            </w:r>
            <w:r>
              <w:rPr>
                <w:rFonts w:hint="eastAsia" w:ascii="宋体" w:hAnsi="宋体"/>
                <w:color w:val="000000"/>
                <w:szCs w:val="21"/>
              </w:rPr>
              <w:t>灰阶彩色多模态阅片图像，灰阶图像</w:t>
            </w:r>
            <w:r>
              <w:rPr>
                <w:rFonts w:ascii="宋体" w:hAnsi="宋体"/>
                <w:color w:val="000000"/>
                <w:szCs w:val="21"/>
              </w:rPr>
              <w:t>自动采用</w:t>
            </w:r>
            <w:r>
              <w:rPr>
                <w:rFonts w:hint="eastAsia" w:ascii="宋体" w:hAnsi="宋体"/>
                <w:color w:val="000000"/>
                <w:szCs w:val="21"/>
              </w:rPr>
              <w:t>DICOM曲线校正</w:t>
            </w:r>
            <w:r>
              <w:rPr>
                <w:rFonts w:ascii="宋体" w:hAnsi="宋体"/>
                <w:color w:val="000000"/>
                <w:szCs w:val="21"/>
              </w:rPr>
              <w:t>，彩色图像自动</w:t>
            </w:r>
            <w:r>
              <w:rPr>
                <w:rFonts w:hint="eastAsia" w:ascii="宋体" w:hAnsi="宋体"/>
                <w:color w:val="000000"/>
                <w:szCs w:val="21"/>
              </w:rPr>
              <w:t>采用GAMMA曲线</w:t>
            </w:r>
            <w:r>
              <w:rPr>
                <w:rFonts w:ascii="宋体" w:hAnsi="宋体"/>
                <w:color w:val="000000"/>
                <w:szCs w:val="21"/>
              </w:rPr>
              <w:t>校正</w:t>
            </w:r>
            <w:r>
              <w:rPr>
                <w:rFonts w:hint="eastAsia" w:ascii="宋体" w:hAnsi="宋体"/>
                <w:color w:val="000000"/>
                <w:szCs w:val="21"/>
              </w:rPr>
              <w:t>。需同时</w:t>
            </w:r>
            <w:r>
              <w:rPr>
                <w:rFonts w:ascii="宋体" w:hAnsi="宋体"/>
                <w:color w:val="000000"/>
                <w:szCs w:val="21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</w:rPr>
              <w:t>发明专利证明或第三方CNAS检测报告证明。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.观片灯</w:t>
            </w:r>
            <w:r>
              <w:rPr>
                <w:rFonts w:ascii="宋体" w:hAnsi="宋体"/>
                <w:color w:val="000000"/>
                <w:szCs w:val="21"/>
              </w:rPr>
              <w:t>：具备一键开启</w:t>
            </w:r>
            <w:r>
              <w:rPr>
                <w:rFonts w:hint="eastAsia" w:ascii="宋体" w:hAnsi="宋体"/>
                <w:color w:val="000000"/>
                <w:szCs w:val="21"/>
              </w:rPr>
              <w:t>灯箱</w:t>
            </w:r>
            <w:r>
              <w:rPr>
                <w:rFonts w:ascii="宋体" w:hAnsi="宋体"/>
                <w:color w:val="000000"/>
                <w:szCs w:val="21"/>
              </w:rPr>
              <w:t>功能</w:t>
            </w:r>
            <w:r>
              <w:rPr>
                <w:rFonts w:hint="eastAsia" w:ascii="宋体" w:hAnsi="宋体"/>
                <w:color w:val="000000"/>
                <w:szCs w:val="21"/>
              </w:rPr>
              <w:t>，支持</w:t>
            </w:r>
            <w:r>
              <w:rPr>
                <w:rFonts w:ascii="宋体" w:hAnsi="宋体"/>
                <w:color w:val="000000"/>
                <w:szCs w:val="21"/>
              </w:rPr>
              <w:t>全屏灯箱、</w:t>
            </w:r>
            <w:r>
              <w:rPr>
                <w:rFonts w:hint="eastAsia" w:ascii="宋体" w:hAnsi="宋体"/>
                <w:color w:val="000000"/>
                <w:szCs w:val="21"/>
              </w:rPr>
              <w:t>左</w:t>
            </w:r>
            <w:r>
              <w:rPr>
                <w:rFonts w:ascii="宋体" w:hAnsi="宋体"/>
                <w:color w:val="000000"/>
                <w:szCs w:val="21"/>
              </w:rPr>
              <w:t>半屏灯箱</w:t>
            </w:r>
            <w:r>
              <w:rPr>
                <w:rFonts w:hint="eastAsia" w:ascii="宋体" w:hAnsi="宋体"/>
                <w:color w:val="000000"/>
                <w:szCs w:val="21"/>
              </w:rPr>
              <w:t>、右半屏灯箱三</w:t>
            </w:r>
            <w:r>
              <w:rPr>
                <w:rFonts w:ascii="宋体" w:hAnsi="宋体"/>
                <w:color w:val="000000"/>
                <w:szCs w:val="21"/>
              </w:rPr>
              <w:t>种模式</w:t>
            </w:r>
            <w:r>
              <w:rPr>
                <w:rFonts w:hint="eastAsia" w:ascii="宋体" w:hAnsi="宋体"/>
                <w:color w:val="000000"/>
                <w:szCs w:val="21"/>
              </w:rPr>
              <w:t>，方便医生查看胶片，</w:t>
            </w:r>
            <w:r>
              <w:rPr>
                <w:rFonts w:ascii="宋体" w:hAnsi="宋体"/>
                <w:color w:val="000000"/>
                <w:szCs w:val="21"/>
              </w:rPr>
              <w:t>并标配观片灯夹。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.局部增亮：医生在查看患者影像细微阴影部分时，可一键操作实现影像局部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区域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高亮，提高确认病灶</w:t>
            </w:r>
            <w:r>
              <w:rPr>
                <w:rFonts w:hint="eastAsia" w:ascii="宋体" w:hAnsi="宋体"/>
                <w:color w:val="000000"/>
                <w:szCs w:val="21"/>
              </w:rPr>
              <w:t>区域的</w:t>
            </w:r>
            <w:r>
              <w:rPr>
                <w:rFonts w:ascii="宋体" w:hAnsi="宋体"/>
                <w:color w:val="000000"/>
                <w:szCs w:val="21"/>
              </w:rPr>
              <w:t>效率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且医生可根据习惯选择增亮区域的形状为圆形、矩形或者</w:t>
            </w:r>
            <w:r>
              <w:rPr>
                <w:rFonts w:hint="eastAsia" w:ascii="宋体" w:hAnsi="宋体"/>
                <w:color w:val="000000"/>
                <w:szCs w:val="21"/>
              </w:rPr>
              <w:t>V型、</w:t>
            </w:r>
            <w:r>
              <w:rPr>
                <w:rFonts w:ascii="宋体" w:hAnsi="宋体"/>
                <w:color w:val="000000"/>
                <w:szCs w:val="21"/>
              </w:rPr>
              <w:t>放大镜</w:t>
            </w:r>
            <w:r>
              <w:rPr>
                <w:rFonts w:hint="eastAsia" w:ascii="宋体" w:hAnsi="宋体"/>
                <w:color w:val="000000"/>
                <w:szCs w:val="21"/>
              </w:rPr>
              <w:t>。需提供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公开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发行</w:t>
            </w:r>
            <w:r>
              <w:rPr>
                <w:rFonts w:ascii="宋体" w:hAnsi="宋体"/>
                <w:color w:val="000000"/>
                <w:szCs w:val="21"/>
              </w:rPr>
              <w:t>证明文件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. 人体</w:t>
            </w:r>
            <w:r>
              <w:rPr>
                <w:rFonts w:ascii="宋体" w:hAnsi="宋体"/>
                <w:color w:val="000000"/>
                <w:szCs w:val="21"/>
              </w:rPr>
              <w:t>感应节能：配置人体感应传感器，医生离开时显示器切换到节能模式，医生返回时立即恢复运行，</w:t>
            </w:r>
            <w:r>
              <w:rPr>
                <w:rFonts w:hint="eastAsia" w:ascii="宋体" w:hAnsi="宋体"/>
                <w:color w:val="000000"/>
                <w:szCs w:val="21"/>
              </w:rPr>
              <w:t>延长显示器寿命，</w:t>
            </w:r>
            <w:r>
              <w:rPr>
                <w:rFonts w:ascii="宋体" w:hAnsi="宋体"/>
                <w:color w:val="000000"/>
                <w:szCs w:val="21"/>
              </w:rPr>
              <w:t>节能环保</w:t>
            </w:r>
            <w:r>
              <w:rPr>
                <w:rFonts w:hint="eastAsia" w:ascii="宋体" w:hAnsi="宋体"/>
                <w:color w:val="000000"/>
                <w:szCs w:val="21"/>
              </w:rPr>
              <w:t>。需提供</w:t>
            </w: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公开</w:t>
            </w:r>
            <w:r>
              <w:rPr>
                <w:rFonts w:ascii="宋体" w:hAnsi="宋体" w:cs="宋体"/>
                <w:iCs/>
                <w:color w:val="000000"/>
                <w:szCs w:val="21"/>
              </w:rPr>
              <w:t>发行</w:t>
            </w:r>
            <w:r>
              <w:rPr>
                <w:rFonts w:ascii="宋体" w:hAnsi="宋体"/>
                <w:color w:val="000000"/>
                <w:szCs w:val="21"/>
              </w:rPr>
              <w:t>相关证明文件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. 外置专业医疗级电源模块，需提供医疗电源CE（EN 60601-1）、UL（ANSI/AAMI ES60601-1、CAN/CSA-C22.2 No. 60601-1）、CB证书。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产品符合政府</w:t>
            </w:r>
            <w:r>
              <w:rPr>
                <w:rFonts w:ascii="宋体" w:hAnsi="宋体"/>
                <w:color w:val="000000"/>
                <w:szCs w:val="21"/>
              </w:rPr>
              <w:t>采购节能产品，需提供</w:t>
            </w:r>
            <w:r>
              <w:rPr>
                <w:rFonts w:hint="eastAsia" w:ascii="宋体" w:hAnsi="宋体"/>
                <w:color w:val="000000"/>
                <w:szCs w:val="21"/>
              </w:rPr>
              <w:t>中国</w:t>
            </w:r>
            <w:r>
              <w:rPr>
                <w:rFonts w:ascii="宋体" w:hAnsi="宋体"/>
                <w:color w:val="000000"/>
                <w:szCs w:val="21"/>
              </w:rPr>
              <w:t>节能产品</w:t>
            </w:r>
            <w:r>
              <w:rPr>
                <w:rFonts w:hint="eastAsia" w:ascii="宋体" w:hAnsi="宋体"/>
                <w:color w:val="000000"/>
                <w:szCs w:val="21"/>
              </w:rPr>
              <w:t>认证</w:t>
            </w:r>
            <w:r>
              <w:rPr>
                <w:rFonts w:ascii="宋体" w:hAnsi="宋体"/>
                <w:color w:val="000000"/>
                <w:szCs w:val="21"/>
              </w:rPr>
              <w:t>证书</w:t>
            </w:r>
            <w:r>
              <w:rPr>
                <w:rFonts w:hint="eastAsia" w:ascii="宋体" w:hAnsi="宋体"/>
                <w:color w:val="000000"/>
                <w:szCs w:val="21"/>
              </w:rPr>
              <w:t>复印件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ascii="宋体" w:hAnsi="宋体"/>
                <w:color w:val="000000"/>
                <w:szCs w:val="21"/>
              </w:rPr>
              <w:t>21.</w:t>
            </w:r>
            <w:r>
              <w:rPr>
                <w:rFonts w:hint="eastAsia" w:ascii="宋体" w:hAnsi="宋体"/>
                <w:color w:val="000000"/>
                <w:szCs w:val="21"/>
              </w:rPr>
              <w:t>产品符合政府</w:t>
            </w:r>
            <w:r>
              <w:rPr>
                <w:rFonts w:ascii="宋体" w:hAnsi="宋体"/>
                <w:color w:val="000000"/>
                <w:szCs w:val="21"/>
              </w:rPr>
              <w:t>采购环保产品，需提供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中国环境标志产品认证证书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复印件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</w:rPr>
              <w:t>.整机</w:t>
            </w:r>
            <w:r>
              <w:rPr>
                <w:rFonts w:ascii="宋体" w:hAnsi="宋体"/>
                <w:color w:val="000000"/>
                <w:szCs w:val="21"/>
              </w:rPr>
              <w:t>质保</w:t>
            </w:r>
            <w:r>
              <w:rPr>
                <w:rFonts w:hint="eastAsia" w:ascii="宋体" w:hAnsi="宋体"/>
                <w:color w:val="000000"/>
                <w:szCs w:val="21"/>
              </w:rPr>
              <w:t>5年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．售后服务：要求在中国各省市、直辖市均设有售后服务网点，至少4000家以上，能做到每30公里内就有网点，可以实现4小时响应、48小时上门服务。原厂必须具备20人以上的技术工程师团队，1000名以上的专业技术服务人员，并由原厂提供安装服务。非人为因素故障在24小时内整机更换或维修。需提供</w:t>
            </w:r>
            <w:r>
              <w:rPr>
                <w:rFonts w:ascii="宋体" w:hAnsi="宋体"/>
                <w:color w:val="000000"/>
                <w:szCs w:val="21"/>
              </w:rPr>
              <w:t>售后</w:t>
            </w:r>
            <w:r>
              <w:rPr>
                <w:rFonts w:hint="eastAsia" w:ascii="宋体" w:hAnsi="宋体"/>
                <w:color w:val="000000"/>
                <w:szCs w:val="21"/>
              </w:rPr>
              <w:t>服务体系证明</w:t>
            </w:r>
            <w:r>
              <w:rPr>
                <w:rFonts w:ascii="宋体" w:hAnsi="宋体"/>
                <w:color w:val="000000"/>
                <w:szCs w:val="21"/>
              </w:rPr>
              <w:t>并加盖厂家公章。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szCs w:val="21"/>
              </w:rPr>
              <w:t xml:space="preserve">.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资质要求：</w:t>
            </w:r>
            <w:r>
              <w:rPr>
                <w:rFonts w:hint="eastAsia" w:ascii="宋体" w:hAnsi="宋体"/>
                <w:color w:val="000000"/>
                <w:szCs w:val="21"/>
              </w:rPr>
              <w:t>显示器厂家为高新技术企业，具有ISO9001质量管理体系认证、ISO13485质量管理体系认证、ISO14001环境管理体系认证、GB/T28001职业健康安全管理体系认证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；需提供体系证书复印件加厂商公章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产品获得3C认证。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92EDF"/>
    <w:rsid w:val="04C977C9"/>
    <w:rsid w:val="099E3595"/>
    <w:rsid w:val="3FEE43BA"/>
    <w:rsid w:val="4FB92EDF"/>
    <w:rsid w:val="65B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2021-03-17T01:22:00Z</dcterms:created>
  <dc:creator>Administrator</dc:creator>
  <cp:lastModifiedBy>沙漏</cp:lastModifiedBy>
  <dcterms:modified xsi:type="dcterms:W3CDTF">2021-03-31T02:22:16Z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713F88DFFD2A42219CADFB970F259541</vt:lpwstr>
  </property>
</Properties>
</file>